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hint="eastAsia" w:ascii="仿宋" w:hAnsi="仿宋" w:eastAsia="仿宋" w:cs="仿宋"/>
          <w:b w:val="0"/>
          <w:bCs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</w:rPr>
        <w:t>技术要求</w:t>
      </w:r>
    </w:p>
    <w:p>
      <w:pPr>
        <w:spacing w:line="220" w:lineRule="atLeast"/>
        <w:jc w:val="center"/>
        <w:rPr>
          <w:rFonts w:hint="eastAsia" w:ascii="仿宋" w:hAnsi="仿宋" w:eastAsia="仿宋" w:cs="仿宋"/>
          <w:b w:val="0"/>
          <w:bCs/>
          <w:sz w:val="28"/>
          <w:szCs w:val="28"/>
        </w:rPr>
      </w:pPr>
    </w:p>
    <w:p>
      <w:pPr>
        <w:pStyle w:val="4"/>
        <w:numPr>
          <w:ilvl w:val="0"/>
          <w:numId w:val="1"/>
        </w:numPr>
        <w:spacing w:line="220" w:lineRule="atLeast"/>
        <w:ind w:firstLineChars="0"/>
        <w:rPr>
          <w:rFonts w:hint="eastAsia" w:ascii="仿宋" w:hAnsi="仿宋" w:eastAsia="仿宋" w:cs="仿宋"/>
          <w:b w:val="0"/>
          <w:bCs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报价单位需到现场考察运输路线和工作内容。</w:t>
      </w:r>
    </w:p>
    <w:p>
      <w:pPr>
        <w:pStyle w:val="4"/>
        <w:numPr>
          <w:ilvl w:val="0"/>
          <w:numId w:val="1"/>
        </w:numPr>
        <w:spacing w:line="220" w:lineRule="atLeast"/>
        <w:ind w:firstLineChars="0"/>
        <w:rPr>
          <w:rFonts w:hint="eastAsia" w:ascii="仿宋" w:hAnsi="仿宋" w:eastAsia="仿宋" w:cs="仿宋"/>
          <w:b w:val="0"/>
          <w:bCs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运输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资质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符合国家标准并在有效期内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。</w:t>
      </w:r>
    </w:p>
    <w:p>
      <w:pPr>
        <w:pStyle w:val="4"/>
        <w:numPr>
          <w:ilvl w:val="0"/>
          <w:numId w:val="1"/>
        </w:numPr>
        <w:spacing w:line="220" w:lineRule="atLeast"/>
        <w:ind w:firstLineChars="0"/>
        <w:rPr>
          <w:rFonts w:hint="eastAsia" w:ascii="仿宋" w:hAnsi="仿宋" w:eastAsia="仿宋" w:cs="仿宋"/>
          <w:b w:val="0"/>
          <w:bCs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</w:rPr>
        <w:t>严格服从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我公司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管理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规定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和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工作时间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安排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8：00--17:00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。</w:t>
      </w:r>
    </w:p>
    <w:p>
      <w:pPr>
        <w:pStyle w:val="4"/>
        <w:numPr>
          <w:ilvl w:val="0"/>
          <w:numId w:val="1"/>
        </w:numPr>
        <w:spacing w:line="220" w:lineRule="atLeast"/>
        <w:ind w:firstLineChars="0"/>
        <w:rPr>
          <w:rFonts w:hint="eastAsia" w:ascii="仿宋" w:hAnsi="仿宋" w:eastAsia="仿宋" w:cs="仿宋"/>
          <w:b w:val="0"/>
          <w:bCs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</w:rPr>
        <w:t>车辆进出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厂区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按规定速度、路线行使。</w:t>
      </w:r>
    </w:p>
    <w:p>
      <w:pPr>
        <w:numPr>
          <w:ilvl w:val="0"/>
          <w:numId w:val="1"/>
        </w:numPr>
        <w:ind w:left="720" w:leftChars="0" w:hanging="720" w:firstLineChars="0"/>
        <w:rPr>
          <w:rFonts w:hint="eastAsia" w:ascii="仿宋" w:hAnsi="仿宋" w:eastAsia="仿宋" w:cs="仿宋"/>
          <w:b w:val="0"/>
          <w:bCs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报价单位需提供重型载重运输车辆（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30吨以上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）两辆，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尾气排放必须符合国五以上标准（含国五）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。</w:t>
      </w:r>
    </w:p>
    <w:p>
      <w:pPr>
        <w:pStyle w:val="4"/>
        <w:numPr>
          <w:ilvl w:val="0"/>
          <w:numId w:val="1"/>
        </w:numPr>
        <w:spacing w:line="220" w:lineRule="atLeast"/>
        <w:ind w:firstLineChars="0"/>
        <w:rPr>
          <w:rFonts w:hint="eastAsia" w:ascii="仿宋" w:hAnsi="仿宋" w:eastAsia="仿宋" w:cs="仿宋"/>
          <w:b w:val="0"/>
          <w:bCs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驾驶人员具有国家承认的准驾车型驾驶资格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。</w:t>
      </w:r>
    </w:p>
    <w:p>
      <w:pPr>
        <w:pStyle w:val="4"/>
        <w:numPr>
          <w:ilvl w:val="0"/>
          <w:numId w:val="1"/>
        </w:numPr>
        <w:spacing w:line="220" w:lineRule="atLeast"/>
        <w:ind w:firstLineChars="0"/>
        <w:rPr>
          <w:rFonts w:hint="eastAsia" w:ascii="仿宋" w:hAnsi="仿宋" w:eastAsia="仿宋" w:cs="仿宋"/>
          <w:b w:val="0"/>
          <w:bCs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叉车司机必须持有符合标准的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特殊作业证件。</w:t>
      </w:r>
    </w:p>
    <w:p>
      <w:pPr>
        <w:spacing w:line="220" w:lineRule="atLeast"/>
        <w:rPr>
          <w:rFonts w:hint="eastAsia" w:asciiTheme="minorEastAsia" w:hAnsiTheme="minorEastAsia" w:eastAsiaTheme="minorEastAsia"/>
          <w:b/>
          <w:sz w:val="28"/>
          <w:szCs w:val="28"/>
        </w:rPr>
      </w:pPr>
    </w:p>
    <w:p>
      <w:pPr>
        <w:spacing w:line="220" w:lineRule="atLeast"/>
        <w:rPr>
          <w:rFonts w:hint="eastAsia" w:asciiTheme="minorEastAsia" w:hAnsiTheme="minorEastAsia" w:eastAsiaTheme="minorEastAsia"/>
          <w:b/>
          <w:sz w:val="28"/>
          <w:szCs w:val="28"/>
        </w:rPr>
      </w:pPr>
    </w:p>
    <w:p>
      <w:pPr>
        <w:spacing w:line="220" w:lineRule="atLeast"/>
        <w:rPr>
          <w:rFonts w:hint="eastAsia" w:asciiTheme="minorEastAsia" w:hAnsiTheme="minorEastAsia" w:eastAsiaTheme="minorEastAsia"/>
          <w:b/>
          <w:sz w:val="28"/>
          <w:szCs w:val="28"/>
        </w:rPr>
      </w:pPr>
    </w:p>
    <w:p>
      <w:pPr>
        <w:spacing w:line="220" w:lineRule="atLeast"/>
        <w:rPr>
          <w:rFonts w:hint="eastAsia" w:asciiTheme="minorEastAsia" w:hAnsiTheme="minorEastAsia" w:eastAsiaTheme="minorEastAsia"/>
          <w:b/>
          <w:sz w:val="28"/>
          <w:szCs w:val="28"/>
        </w:rPr>
      </w:pPr>
    </w:p>
    <w:p>
      <w:pPr>
        <w:spacing w:line="220" w:lineRule="atLeast"/>
        <w:rPr>
          <w:rFonts w:hint="eastAsia" w:asciiTheme="minorEastAsia" w:hAnsiTheme="minorEastAsia" w:eastAsiaTheme="minorEastAsia"/>
          <w:b/>
          <w:sz w:val="28"/>
          <w:szCs w:val="28"/>
        </w:rPr>
      </w:pPr>
    </w:p>
    <w:p>
      <w:pPr>
        <w:spacing w:line="220" w:lineRule="atLeast"/>
        <w:rPr>
          <w:rFonts w:asciiTheme="minorEastAsia" w:hAnsiTheme="minorEastAsia" w:eastAsiaTheme="minorEastAsia"/>
          <w:b/>
          <w:sz w:val="28"/>
          <w:szCs w:val="28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19C6CD3"/>
    <w:multiLevelType w:val="multilevel"/>
    <w:tmpl w:val="019C6CD3"/>
    <w:lvl w:ilvl="0" w:tentative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rsids>
    <w:rsidRoot w:val="00D31D50"/>
    <w:rsid w:val="001336F5"/>
    <w:rsid w:val="00323B43"/>
    <w:rsid w:val="003D37D8"/>
    <w:rsid w:val="00426133"/>
    <w:rsid w:val="004358AB"/>
    <w:rsid w:val="006C1D69"/>
    <w:rsid w:val="008B7726"/>
    <w:rsid w:val="009A7DA0"/>
    <w:rsid w:val="00A02183"/>
    <w:rsid w:val="00AB2A40"/>
    <w:rsid w:val="00D31D50"/>
    <w:rsid w:val="00E6171E"/>
    <w:rsid w:val="0AC57974"/>
    <w:rsid w:val="198B5488"/>
    <w:rsid w:val="1DF42C98"/>
    <w:rsid w:val="1F562B02"/>
    <w:rsid w:val="20E977D0"/>
    <w:rsid w:val="251F61A7"/>
    <w:rsid w:val="2734580E"/>
    <w:rsid w:val="27463CFC"/>
    <w:rsid w:val="281A2B32"/>
    <w:rsid w:val="288D39BF"/>
    <w:rsid w:val="296F5223"/>
    <w:rsid w:val="2C466D63"/>
    <w:rsid w:val="322B72BC"/>
    <w:rsid w:val="3568190D"/>
    <w:rsid w:val="43DB3923"/>
    <w:rsid w:val="46E75FA1"/>
    <w:rsid w:val="48757D08"/>
    <w:rsid w:val="4E2F5930"/>
    <w:rsid w:val="53B27AA2"/>
    <w:rsid w:val="5E2E29DB"/>
    <w:rsid w:val="5F076D88"/>
    <w:rsid w:val="617A2621"/>
    <w:rsid w:val="67276C19"/>
    <w:rsid w:val="679F2254"/>
    <w:rsid w:val="6C175E40"/>
    <w:rsid w:val="726A7F45"/>
    <w:rsid w:val="76FD06D8"/>
    <w:rsid w:val="7B2F6701"/>
    <w:rsid w:val="7BEE13AB"/>
    <w:rsid w:val="7CC7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</Words>
  <Characters>110</Characters>
  <Lines>1</Lines>
  <Paragraphs>1</Paragraphs>
  <TotalTime>20</TotalTime>
  <ScaleCrop>false</ScaleCrop>
  <LinksUpToDate>false</LinksUpToDate>
  <CharactersWithSpaces>128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2021-12-24T07:02:46Z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0963BE6649924A51B294BCF645CEECF0</vt:lpwstr>
  </property>
</Properties>
</file>