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ind w:firstLine="2520" w:firstLineChars="700"/>
        <w:rPr>
          <w:rFonts w:ascii="方正小标宋简体" w:hAnsi="华文中宋" w:eastAsia="方正小标宋简体"/>
          <w:sz w:val="36"/>
          <w:szCs w:val="36"/>
        </w:rPr>
      </w:pPr>
      <w:r>
        <w:rPr>
          <w:rFonts w:hint="eastAsia" w:ascii="方正小标宋简体" w:hAnsi="华文中宋" w:eastAsia="方正小标宋简体"/>
          <w:sz w:val="36"/>
          <w:szCs w:val="36"/>
        </w:rPr>
        <w:t>木糖醇线上采购询比价说明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为满足生产需求，我公司通过中国船舶采购管理电子商务平台对木糖醇进行询比价采购，现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9"/>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采购数量：15吨</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19210962A37642EB9241E8DE54DDFF7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2022年1月1日至2022年12月31日</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化工库</w:t>
          </w:r>
        </w:sdtContent>
      </w:sdt>
    </w:p>
    <w:p>
      <w:pPr>
        <w:pStyle w:val="9"/>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r>
        <w:rPr>
          <w:rFonts w:hint="eastAsia" w:ascii="仿宋_GB2312" w:eastAsia="仿宋_GB2312" w:hAnsiTheme="minorEastAsia"/>
          <w:b/>
          <w:sz w:val="28"/>
          <w:szCs w:val="28"/>
        </w:rPr>
        <w:t>2个</w:t>
      </w:r>
    </w:p>
    <w:p>
      <w:pPr>
        <w:pStyle w:val="9"/>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质量及技术要求：</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3.1供应商所交付</w:t>
      </w:r>
      <w:r>
        <w:rPr>
          <w:rFonts w:hint="eastAsia" w:ascii="Times New Roman" w:hAnsi="Times New Roman" w:eastAsia="仿宋_GB2312" w:cs="Times New Roman"/>
          <w:sz w:val="28"/>
          <w:szCs w:val="28"/>
        </w:rPr>
        <w:t>产品必须符合我公司蓄电池用木糖醇的相关技术要求;</w:t>
      </w:r>
    </w:p>
    <w:p>
      <w:pPr>
        <w:pStyle w:val="9"/>
        <w:ind w:left="425" w:firstLine="0" w:firstLineChars="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w:t>
      </w:r>
      <w:r>
        <w:rPr>
          <w:rFonts w:hint="eastAsia" w:ascii="Times New Roman" w:hAnsi="Times New Roman" w:eastAsia="仿宋_GB2312" w:cs="Times New Roman"/>
          <w:color w:val="000000" w:themeColor="text1"/>
          <w:sz w:val="28"/>
          <w:szCs w:val="28"/>
        </w:rPr>
        <w:t>2</w:t>
      </w:r>
      <w:r>
        <w:rPr>
          <w:rFonts w:ascii="Times New Roman" w:hAnsi="Times New Roman" w:eastAsia="仿宋_GB2312" w:cs="Times New Roman"/>
          <w:color w:val="000000" w:themeColor="text1"/>
          <w:sz w:val="28"/>
          <w:szCs w:val="28"/>
        </w:rPr>
        <w:t>风帆公司有权要求供应商对不符合质量要求的产品进行无条件更换；</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风帆公司拥有对提供不符合质量技术要求产品的供方实施索赔以及终止合同乃至列入黑名单的权利。</w:t>
      </w:r>
    </w:p>
    <w:p>
      <w:pPr>
        <w:pStyle w:val="9"/>
        <w:spacing w:line="560" w:lineRule="exact"/>
        <w:ind w:left="560" w:firstLine="0" w:firstLineChars="0"/>
        <w:rPr>
          <w:rFonts w:ascii="仿宋_GB2312" w:eastAsia="仿宋_GB2312" w:hAnsiTheme="minorEastAsia"/>
          <w:sz w:val="28"/>
          <w:szCs w:val="28"/>
        </w:rPr>
      </w:pPr>
    </w:p>
    <w:p>
      <w:pPr>
        <w:pStyle w:val="9"/>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验收标准：</w:t>
      </w:r>
      <w:r>
        <w:rPr>
          <w:rFonts w:hint="eastAsia" w:ascii="Times New Roman" w:hAnsi="Times New Roman" w:eastAsia="仿宋_GB2312" w:cs="Times New Roman"/>
          <w:sz w:val="28"/>
          <w:szCs w:val="28"/>
        </w:rPr>
        <w:t>所提供产品须符甲方</w:t>
      </w:r>
      <w:r>
        <w:rPr>
          <w:rFonts w:hint="eastAsia" w:ascii="Times New Roman" w:hAnsi="Times New Roman" w:eastAsia="仿宋_GB2312" w:cs="Times New Roman"/>
          <w:sz w:val="28"/>
          <w:szCs w:val="28"/>
          <w:lang w:eastAsia="zh-CN"/>
        </w:rPr>
        <w:t>木糖醇</w:t>
      </w:r>
      <w:r>
        <w:rPr>
          <w:rFonts w:hint="eastAsia" w:ascii="Times New Roman" w:hAnsi="Times New Roman" w:eastAsia="仿宋_GB2312" w:cs="Times New Roman"/>
          <w:sz w:val="28"/>
          <w:szCs w:val="28"/>
        </w:rPr>
        <w:t>技术条件相关要求</w:t>
      </w:r>
      <w:r>
        <w:rPr>
          <w:rFonts w:hint="eastAsia" w:ascii="仿宋_GB2312" w:eastAsia="仿宋_GB2312" w:hAnsiTheme="minorEastAsia"/>
          <w:sz w:val="28"/>
          <w:szCs w:val="28"/>
        </w:rPr>
        <w:t>。</w:t>
      </w:r>
    </w:p>
    <w:p>
      <w:pPr>
        <w:pStyle w:val="9"/>
        <w:numPr>
          <w:ilvl w:val="0"/>
          <w:numId w:val="1"/>
        </w:numPr>
        <w:spacing w:line="560" w:lineRule="exact"/>
        <w:ind w:left="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交付要求：</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.1供货方须按照我公司要求的时间及运输方式将货物送达指定区域的指定地点，风帆公司保留对交付及时性的索赔乃至终止合同、列入黑名单的权利；</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.2送货地点：</w:t>
      </w:r>
      <w:r>
        <w:rPr>
          <w:rFonts w:hint="eastAsia" w:ascii="Times New Roman" w:hAnsi="Times New Roman" w:eastAsia="仿宋_GB2312" w:cs="Times New Roman"/>
          <w:sz w:val="28"/>
          <w:szCs w:val="28"/>
        </w:rPr>
        <w:t>风帆公司指定仓库。</w:t>
      </w:r>
    </w:p>
    <w:p>
      <w:pPr>
        <w:pStyle w:val="9"/>
        <w:spacing w:line="560" w:lineRule="exact"/>
        <w:ind w:left="425" w:firstLine="0" w:firstLineChars="0"/>
        <w:rPr>
          <w:rFonts w:ascii="仿宋_GB2312" w:eastAsia="仿宋_GB2312" w:hAnsiTheme="minorEastAsia"/>
          <w:b/>
          <w:sz w:val="28"/>
          <w:szCs w:val="28"/>
        </w:rPr>
      </w:pPr>
      <w:r>
        <w:rPr>
          <w:rFonts w:hint="eastAsia" w:ascii="Times New Roman" w:hAnsi="Times New Roman" w:eastAsia="仿宋_GB2312" w:cs="Times New Roman"/>
          <w:sz w:val="28"/>
          <w:szCs w:val="28"/>
        </w:rPr>
        <w:t>5.3送货频次、数量不确定，由我公司依据实际生产需求确定，并以我公司实际通知为准；</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2154EB80ACF24B2DA178D958B6E4A202"/>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木糖醇</w:t>
          </w:r>
        </w:sdtContent>
      </w:sdt>
      <w:r>
        <w:rPr>
          <w:rFonts w:hint="eastAsia" w:ascii="仿宋_GB2312" w:eastAsia="仿宋_GB2312" w:hAnsiTheme="minorEastAsia"/>
          <w:sz w:val="28"/>
          <w:szCs w:val="28"/>
        </w:rPr>
        <w:t>生产厂家。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F5DAFC73DBBF48C0A53BA5DBD9D20D1D"/>
          </w:placeholder>
        </w:sdtPr>
        <w:sdtEndPr>
          <w:rPr>
            <w:rFonts w:hint="eastAsia" w:ascii="仿宋_GB2312" w:eastAsia="仿宋_GB2312" w:hAnsiTheme="minorEastAsia"/>
            <w:sz w:val="28"/>
            <w:szCs w:val="28"/>
          </w:rPr>
        </w:sdtEndPr>
        <w:sdtContent>
          <w:r>
            <w:rPr>
              <w:rFonts w:ascii="Times New Roman" w:hAnsi="Times New Roman" w:eastAsia="仿宋_GB2312" w:cs="Times New Roman"/>
              <w:sz w:val="28"/>
              <w:szCs w:val="28"/>
            </w:rPr>
            <w:t>供货商必须是增值税一般纳税人</w:t>
          </w:r>
          <w:r>
            <w:rPr>
              <w:rFonts w:hint="eastAsia" w:ascii="Times New Roman" w:hAnsi="Times New Roman" w:eastAsia="仿宋_GB2312" w:cs="Times New Roman"/>
              <w:sz w:val="28"/>
              <w:szCs w:val="28"/>
            </w:rPr>
            <w:t>。</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按照风帆公司质量管理体系要求，本采购标的物的供应商必须为我公司质量体系合格供方；合格供方名录以外的供应商可参与报价，但须按要求完成相关质量技术验证，纳入合格供应商名录后才能正式供货。</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比价保证金金额：0.1万元</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7FE0AE1A169A4D5A941897400A29DB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风帆有限责任公司，开户行：中国建设银行保定天威西路支行，账号：13050166560800000068</w:t>
          </w:r>
        </w:sdtContent>
      </w:sdt>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927D6A1E2A1B4EEBACF30941282A8BB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w:t>
      </w:r>
      <w:bookmarkStart w:id="0" w:name="_GoBack"/>
      <w:bookmarkEnd w:id="0"/>
      <w:r>
        <w:rPr>
          <w:rFonts w:hint="eastAsia" w:ascii="仿宋_GB2312" w:eastAsia="仿宋_GB2312" w:hAnsiTheme="minorEastAsia"/>
          <w:sz w:val="28"/>
          <w:szCs w:val="28"/>
        </w:rPr>
        <w:t>章）扫描后作为附件上传。</w:t>
      </w:r>
    </w:p>
    <w:p>
      <w:pPr>
        <w:pStyle w:val="9"/>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F196C9686E9E4EB28CA060B2FA148B3A"/>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营业执照、</w:t>
          </w:r>
          <w:r>
            <w:rPr>
              <w:rFonts w:hint="eastAsia" w:ascii="仿宋_GB2312" w:eastAsia="仿宋_GB2312" w:hAnsiTheme="minorEastAsia"/>
              <w:bCs/>
              <w:sz w:val="28"/>
              <w:szCs w:val="28"/>
              <w:highlight w:val="none"/>
            </w:rPr>
            <w:t>一般纳税人资质证明、</w:t>
          </w:r>
          <w:r>
            <w:rPr>
              <w:rFonts w:hint="eastAsia" w:ascii="仿宋_GB2312" w:eastAsia="仿宋_GB2312" w:hAnsiTheme="minorEastAsia"/>
              <w:bCs/>
              <w:sz w:val="28"/>
              <w:szCs w:val="28"/>
            </w:rPr>
            <w:t>质量保证能力等</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1284D2B3F64345898E292C1C9D0A014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第一名60%、第二名40%。</w:t>
          </w:r>
        </w:sdtContent>
      </w:sdt>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9"/>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选定的供应商在接到正式通知后将比价保证金转化为履约保证金并在5个工作日内签订正式供货合同。</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10</w:t>
          </w:r>
        </w:sdtContent>
      </w:sdt>
      <w:r>
        <w:rPr>
          <w:rFonts w:hint="eastAsia" w:ascii="仿宋_GB2312" w:eastAsia="仿宋_GB2312" w:hAnsiTheme="minorEastAsia"/>
          <w:sz w:val="28"/>
          <w:szCs w:val="28"/>
        </w:rPr>
        <w:t>日前，供应商需将货物验收单连同增值税专用发票一并交至采购单位。</w:t>
      </w:r>
    </w:p>
    <w:p>
      <w:pPr>
        <w:pStyle w:val="9"/>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付款方式为：款到发货</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rPr>
        <w:t>郭世伦</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电话：</w:t>
      </w:r>
      <w:r>
        <w:rPr>
          <w:rFonts w:hint="eastAsia" w:ascii="仿宋_GB2312" w:eastAsia="仿宋_GB2312" w:hAnsiTheme="minorEastAsia"/>
          <w:sz w:val="28"/>
          <w:szCs w:val="28"/>
        </w:rPr>
        <w:t>0312-3208493</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hint="eastAsia" w:ascii="仿宋_GB2312" w:eastAsia="仿宋_GB2312" w:hAnsiTheme="minorEastAsia"/>
          <w:sz w:val="28"/>
          <w:szCs w:val="28"/>
        </w:rPr>
        <w:t xml:space="preserve"> </w:t>
      </w:r>
      <w:r>
        <w:rPr>
          <w:rFonts w:ascii="仿宋_GB2312" w:eastAsia="仿宋_GB2312" w:hAnsiTheme="minorEastAsia"/>
          <w:sz w:val="28"/>
          <w:szCs w:val="28"/>
        </w:rPr>
        <w:t>务</w:t>
      </w:r>
      <w:r>
        <w:rPr>
          <w:rFonts w:hint="eastAsia" w:ascii="仿宋_GB2312" w:eastAsia="仿宋_GB2312" w:hAnsiTheme="minorEastAsia"/>
          <w:sz w:val="28"/>
          <w:szCs w:val="28"/>
        </w:rPr>
        <w:t xml:space="preserve"> </w:t>
      </w:r>
      <w:r>
        <w:rPr>
          <w:rFonts w:ascii="仿宋_GB2312" w:eastAsia="仿宋_GB2312" w:hAnsiTheme="minorEastAsia"/>
          <w:sz w:val="28"/>
          <w:szCs w:val="28"/>
        </w:rPr>
        <w:t>联</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系人：  </w:t>
      </w:r>
      <w:r>
        <w:rPr>
          <w:rFonts w:hint="eastAsia" w:ascii="仿宋_GB2312" w:eastAsia="仿宋_GB2312" w:hAnsiTheme="minorEastAsia"/>
          <w:sz w:val="28"/>
          <w:szCs w:val="28"/>
        </w:rPr>
        <w:t>刘文利</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0312-3208360</w:t>
      </w:r>
    </w:p>
    <w:p>
      <w:pPr>
        <w:pStyle w:val="9"/>
        <w:spacing w:line="560" w:lineRule="exact"/>
        <w:ind w:left="720" w:right="840" w:firstLine="3360" w:firstLineChars="1200"/>
        <w:rPr>
          <w:rFonts w:ascii="仿宋_GB2312" w:eastAsia="仿宋_GB2312" w:hAnsiTheme="minorEastAsia"/>
          <w:sz w:val="28"/>
          <w:szCs w:val="28"/>
        </w:rPr>
      </w:pPr>
    </w:p>
    <w:p>
      <w:pPr>
        <w:pStyle w:val="9"/>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风帆有限责任公司物资公司</w:t>
      </w:r>
    </w:p>
    <w:p>
      <w:pPr>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2021年12月8日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5"/>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rPr>
                <w:rFonts w:ascii="黑体" w:hAnsi="黑体" w:eastAsia="黑体"/>
                <w:szCs w:val="21"/>
              </w:rPr>
            </w:pPr>
            <w:r>
              <w:rPr>
                <w:rFonts w:hint="eastAsia"/>
                <w:szCs w:val="21"/>
              </w:rPr>
              <w:t>木糖醇</w:t>
            </w:r>
          </w:p>
        </w:tc>
        <w:sdt>
          <w:sdtPr>
            <w:rPr>
              <w:rFonts w:ascii="黑体" w:hAnsi="黑体" w:eastAsia="黑体"/>
              <w:szCs w:val="21"/>
            </w:rPr>
            <w:id w:val="-122080947"/>
            <w:placeholder>
              <w:docPart w:val="E8E66ED97E30425383E23E032472D233"/>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吨</w:t>
                </w:r>
              </w:p>
            </w:tc>
          </w:sdtContent>
        </w:sdt>
        <w:tc>
          <w:tcPr>
            <w:tcW w:w="2126" w:type="dxa"/>
            <w:shd w:val="clear" w:color="auto" w:fill="D8D8D8" w:themeFill="background1" w:themeFillShade="D9"/>
            <w:vAlign w:val="center"/>
          </w:tcPr>
          <w:p>
            <w:pPr>
              <w:adjustRightInd w:val="0"/>
              <w:snapToGrid w:val="0"/>
              <w:rPr>
                <w:rFonts w:ascii="黑体" w:hAnsi="黑体" w:eastAsia="黑体"/>
                <w:szCs w:val="21"/>
              </w:rPr>
            </w:pPr>
            <w:r>
              <w:rPr>
                <w:rFonts w:hint="eastAsia"/>
                <w:szCs w:val="21"/>
              </w:rPr>
              <w:t>福田药业（液体）</w:t>
            </w:r>
          </w:p>
        </w:tc>
        <w:tc>
          <w:tcPr>
            <w:tcW w:w="2127"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15</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3"/>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97771"/>
    <w:rsid w:val="00150984"/>
    <w:rsid w:val="002120C8"/>
    <w:rsid w:val="00223805"/>
    <w:rsid w:val="00321DAE"/>
    <w:rsid w:val="00355751"/>
    <w:rsid w:val="003B5A21"/>
    <w:rsid w:val="003D3C6D"/>
    <w:rsid w:val="0047761D"/>
    <w:rsid w:val="0064010C"/>
    <w:rsid w:val="00676230"/>
    <w:rsid w:val="00932592"/>
    <w:rsid w:val="00992B2D"/>
    <w:rsid w:val="00A02BDA"/>
    <w:rsid w:val="00A2503F"/>
    <w:rsid w:val="00AC4109"/>
    <w:rsid w:val="00BB3C20"/>
    <w:rsid w:val="00C173E6"/>
    <w:rsid w:val="00DE7BF8"/>
    <w:rsid w:val="00DF0ECF"/>
    <w:rsid w:val="00E20559"/>
    <w:rsid w:val="00F41804"/>
    <w:rsid w:val="4189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2154EB80ACF24B2DA178D958B6E4A202"/>
        <w:style w:val=""/>
        <w:category>
          <w:name w:val="常规"/>
          <w:gallery w:val="placeholder"/>
        </w:category>
        <w:types>
          <w:type w:val="bbPlcHdr"/>
        </w:types>
        <w:behaviors>
          <w:behavior w:val="content"/>
        </w:behaviors>
        <w:description w:val=""/>
        <w:guid w:val="{52751F33-CAFD-4BAC-A855-F7F47E8EB22D}"/>
      </w:docPartPr>
      <w:docPartBody>
        <w:p>
          <w:pPr>
            <w:pStyle w:val="12"/>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F5DAFC73DBBF48C0A53BA5DBD9D20D1D"/>
        <w:style w:val=""/>
        <w:category>
          <w:name w:val="常规"/>
          <w:gallery w:val="placeholder"/>
        </w:category>
        <w:types>
          <w:type w:val="bbPlcHdr"/>
        </w:types>
        <w:behaviors>
          <w:behavior w:val="content"/>
        </w:behaviors>
        <w:description w:val=""/>
        <w:guid w:val="{4D05E464-B1E7-4303-94CF-A16054E0D05C}"/>
      </w:docPartPr>
      <w:docPartBody>
        <w:p>
          <w:pPr>
            <w:pStyle w:val="13"/>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7FE0AE1A169A4D5A941897400A29DBB1"/>
        <w:style w:val=""/>
        <w:category>
          <w:name w:val="常规"/>
          <w:gallery w:val="placeholder"/>
        </w:category>
        <w:types>
          <w:type w:val="bbPlcHdr"/>
        </w:types>
        <w:behaviors>
          <w:behavior w:val="content"/>
        </w:behaviors>
        <w:description w:val=""/>
        <w:guid w:val="{670AB115-7253-4E75-B671-AE35C5827DA1}"/>
      </w:docPartPr>
      <w:docPartBody>
        <w:p>
          <w:pPr>
            <w:pStyle w:val="15"/>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927D6A1E2A1B4EEBACF30941282A8BBF"/>
        <w:style w:val=""/>
        <w:category>
          <w:name w:val="常规"/>
          <w:gallery w:val="placeholder"/>
        </w:category>
        <w:types>
          <w:type w:val="bbPlcHdr"/>
        </w:types>
        <w:behaviors>
          <w:behavior w:val="content"/>
        </w:behaviors>
        <w:description w:val=""/>
        <w:guid w:val="{0A842600-F625-436C-A536-1C67C56054EA}"/>
      </w:docPartPr>
      <w:docPartBody>
        <w:p>
          <w:pPr>
            <w:pStyle w:val="16"/>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F196C9686E9E4EB28CA060B2FA148B3A"/>
        <w:style w:val=""/>
        <w:category>
          <w:name w:val="常规"/>
          <w:gallery w:val="placeholder"/>
        </w:category>
        <w:types>
          <w:type w:val="bbPlcHdr"/>
        </w:types>
        <w:behaviors>
          <w:behavior w:val="content"/>
        </w:behaviors>
        <w:description w:val=""/>
        <w:guid w:val="{99C96DEE-F78B-4C3C-AB4B-1E43A3B2D6A2}"/>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1284D2B3F64345898E292C1C9D0A014A"/>
        <w:style w:val=""/>
        <w:category>
          <w:name w:val="常规"/>
          <w:gallery w:val="placeholder"/>
        </w:category>
        <w:types>
          <w:type w:val="bbPlcHdr"/>
        </w:types>
        <w:behaviors>
          <w:behavior w:val="content"/>
        </w:behaviors>
        <w:description w:val=""/>
        <w:guid w:val="{C5407FF7-159E-4A4D-91F9-91FBB2E79E7A}"/>
      </w:docPartPr>
      <w:docPartBody>
        <w:p>
          <w:pPr>
            <w:pStyle w:val="18"/>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E8E66ED97E30425383E23E032472D233"/>
        <w:style w:val=""/>
        <w:category>
          <w:name w:val="常规"/>
          <w:gallery w:val="placeholder"/>
        </w:category>
        <w:types>
          <w:type w:val="bbPlcHdr"/>
        </w:types>
        <w:behaviors>
          <w:behavior w:val="content"/>
        </w:behaviors>
        <w:description w:val=""/>
        <w:guid w:val="{4C6381FF-020A-4AF3-BF9B-80DCAD7B7FC6}"/>
      </w:docPartPr>
      <w:docPartBody>
        <w:p>
          <w:pPr>
            <w:pStyle w:val="23"/>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19210962A37642EB9241E8DE54DDFF7D"/>
        <w:style w:val=""/>
        <w:category>
          <w:name w:val="常规"/>
          <w:gallery w:val="placeholder"/>
        </w:category>
        <w:types>
          <w:type w:val="bbPlcHdr"/>
        </w:types>
        <w:behaviors>
          <w:behavior w:val="content"/>
        </w:behaviors>
        <w:description w:val=""/>
        <w:guid w:val="{8D81CBEC-897D-4A6C-B04C-386329225E4B}"/>
      </w:docPartPr>
      <w:docPartBody>
        <w:p>
          <w:pPr>
            <w:pStyle w:val="27"/>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154FBC"/>
    <w:rsid w:val="002733EE"/>
    <w:rsid w:val="00370581"/>
    <w:rsid w:val="007D552E"/>
    <w:rsid w:val="00B20B3E"/>
    <w:rsid w:val="00B57C7A"/>
    <w:rsid w:val="00D0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14D0DDA3458244C3B7854F264DD82B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42790C6F39D4DF094A2FD597C119C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6318AB075F74326986D5BD816CC08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210962A37642EB9241E8DE54DDFF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4CF4977B3674199B43E79CED23BE3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7E91845F4D34BA989768A479F99923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270</Words>
  <Characters>1540</Characters>
  <Lines>12</Lines>
  <Paragraphs>3</Paragraphs>
  <TotalTime>2</TotalTime>
  <ScaleCrop>false</ScaleCrop>
  <LinksUpToDate>false</LinksUpToDate>
  <CharactersWithSpaces>1807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2021-12-09T03:48:00Z</dcterms:created>
  <dc:creator>刘文利</dc:creator>
  <cp:lastModifiedBy>Administrator</cp:lastModifiedBy>
  <dcterms:modified xsi:type="dcterms:W3CDTF">2021-12-15T00:59:10Z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